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1CEC" w14:textId="77777777" w:rsidR="008B5E77" w:rsidRPr="008B5E77" w:rsidRDefault="008B5E77" w:rsidP="008B5E77">
      <w:pPr>
        <w:pStyle w:val="PlainText"/>
        <w:rPr>
          <w:rFonts w:ascii="Courier New" w:hAnsi="Courier New" w:cs="Courier New"/>
        </w:rPr>
      </w:pPr>
      <w:r w:rsidRPr="008B5E77">
        <w:rPr>
          <w:rFonts w:ascii="Courier New" w:hAnsi="Courier New" w:cs="Courier New"/>
        </w:rPr>
        <w:t>- [Instructor] Information and communication. The fourth component of the cannabis risk management framework is to implement information and communication that ensures stakeholders are aware of risks and responsibilities and can respond accordingly. The goal of information and communication is to maintain broad organizational understanding and visibility of key risks as they relate to business objectives. This can be achieved through ensuring that policies and procedures are kept up to date and available to employees and any critical information is shared as it becomes available. For example, if a training report shows that a certain department has not completed their required training, the risk officer should share that information with the manager of that department to make sure they are aware of the problem. The risk officer is responsible for managing information and communication. So this requires the role to have a direct line of communication to the board. This not only demonstrates strong commitment to risk management, but it provides the board with a responsible person who will make sure they receive the most important risk information they need to consider when making their risk based decisions.</w:t>
      </w:r>
    </w:p>
    <w:sectPr w:rsidR="008B5E77" w:rsidRPr="008B5E77" w:rsidSect="0024574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8B5E77"/>
    <w:rsid w:val="00CD5B7A"/>
    <w:rsid w:val="00DB441F"/>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7371C0"/>
  <w15:chartTrackingRefBased/>
  <w15:docId w15:val="{CFE3FB5C-62E3-D941-BCBB-4AF2AE53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5745"/>
    <w:rPr>
      <w:rFonts w:ascii="Consolas" w:hAnsi="Consolas" w:cs="Consolas"/>
      <w:sz w:val="21"/>
      <w:szCs w:val="21"/>
    </w:rPr>
  </w:style>
  <w:style w:type="character" w:customStyle="1" w:styleId="PlainTextChar">
    <w:name w:val="Plain Text Char"/>
    <w:basedOn w:val="DefaultParagraphFont"/>
    <w:link w:val="PlainText"/>
    <w:uiPriority w:val="99"/>
    <w:rsid w:val="0024574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